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E6A3" w14:textId="77777777" w:rsidR="00525467" w:rsidRDefault="00525467" w:rsidP="00525467">
      <w:pPr>
        <w:tabs>
          <w:tab w:val="left" w:pos="12333"/>
        </w:tabs>
        <w:rPr>
          <w:sz w:val="24"/>
          <w:szCs w:val="24"/>
        </w:rPr>
      </w:pPr>
    </w:p>
    <w:p w14:paraId="2DED4BC5" w14:textId="77777777" w:rsidR="00525467" w:rsidRPr="003858E0" w:rsidRDefault="00525467" w:rsidP="00525467">
      <w:pPr>
        <w:pStyle w:val="Default"/>
      </w:pPr>
      <w:proofErr w:type="spellStart"/>
      <w:r w:rsidRPr="003858E0">
        <w:rPr>
          <w:b/>
          <w:bCs/>
        </w:rPr>
        <w:t>Aðalfundur</w:t>
      </w:r>
      <w:proofErr w:type="spellEnd"/>
      <w:r w:rsidRPr="003858E0">
        <w:rPr>
          <w:b/>
          <w:bCs/>
        </w:rPr>
        <w:t xml:space="preserve"> </w:t>
      </w:r>
      <w:proofErr w:type="spellStart"/>
      <w:r w:rsidRPr="003858E0">
        <w:rPr>
          <w:b/>
          <w:bCs/>
        </w:rPr>
        <w:t>Læknafélags</w:t>
      </w:r>
      <w:proofErr w:type="spellEnd"/>
      <w:r w:rsidRPr="003858E0">
        <w:rPr>
          <w:b/>
          <w:bCs/>
        </w:rPr>
        <w:t xml:space="preserve"> </w:t>
      </w:r>
      <w:proofErr w:type="spellStart"/>
      <w:r w:rsidRPr="003858E0">
        <w:rPr>
          <w:b/>
          <w:bCs/>
        </w:rPr>
        <w:t>Íslands</w:t>
      </w:r>
      <w:proofErr w:type="spellEnd"/>
      <w:r w:rsidRPr="003858E0">
        <w:rPr>
          <w:b/>
          <w:bCs/>
        </w:rPr>
        <w:t xml:space="preserve"> </w:t>
      </w:r>
    </w:p>
    <w:p w14:paraId="03808C20" w14:textId="77777777" w:rsidR="00525467" w:rsidRPr="003858E0" w:rsidRDefault="00525467" w:rsidP="00525467">
      <w:pPr>
        <w:pStyle w:val="Default"/>
      </w:pPr>
      <w:r w:rsidRPr="003858E0">
        <w:rPr>
          <w:b/>
          <w:bCs/>
        </w:rPr>
        <w:t xml:space="preserve">29. – 30. </w:t>
      </w:r>
      <w:proofErr w:type="spellStart"/>
      <w:r w:rsidRPr="003858E0">
        <w:rPr>
          <w:b/>
          <w:bCs/>
        </w:rPr>
        <w:t>október</w:t>
      </w:r>
      <w:proofErr w:type="spellEnd"/>
      <w:r w:rsidRPr="003858E0">
        <w:rPr>
          <w:b/>
          <w:bCs/>
        </w:rPr>
        <w:t xml:space="preserve"> 2021 </w:t>
      </w:r>
    </w:p>
    <w:p w14:paraId="4DBDB6C9" w14:textId="77777777" w:rsidR="00F17522" w:rsidRPr="003858E0" w:rsidRDefault="00F17522" w:rsidP="00525467">
      <w:pPr>
        <w:pStyle w:val="Default"/>
      </w:pPr>
    </w:p>
    <w:p w14:paraId="7988FD88" w14:textId="77777777" w:rsidR="003858E0" w:rsidRPr="003858E0" w:rsidRDefault="003858E0" w:rsidP="00F17522">
      <w:pPr>
        <w:tabs>
          <w:tab w:val="left" w:pos="123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8E0">
        <w:rPr>
          <w:rFonts w:ascii="Times New Roman" w:hAnsi="Times New Roman" w:cs="Times New Roman"/>
          <w:b/>
          <w:bCs/>
          <w:sz w:val="24"/>
          <w:szCs w:val="24"/>
        </w:rPr>
        <w:t>Ályktun</w:t>
      </w:r>
      <w:proofErr w:type="spellEnd"/>
    </w:p>
    <w:p w14:paraId="2BE8362E" w14:textId="7E8FE913" w:rsidR="00525467" w:rsidRPr="003858E0" w:rsidRDefault="000656B0" w:rsidP="003858E0">
      <w:pPr>
        <w:tabs>
          <w:tab w:val="left" w:pos="123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58E0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proofErr w:type="spellStart"/>
      <w:r w:rsidRPr="003858E0">
        <w:rPr>
          <w:rFonts w:ascii="Times New Roman" w:hAnsi="Times New Roman" w:cs="Times New Roman"/>
          <w:b/>
          <w:bCs/>
          <w:sz w:val="24"/>
          <w:szCs w:val="24"/>
        </w:rPr>
        <w:t>öryggi</w:t>
      </w:r>
      <w:proofErr w:type="spellEnd"/>
      <w:r w:rsidRPr="00385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b/>
          <w:bCs/>
          <w:sz w:val="24"/>
          <w:szCs w:val="24"/>
        </w:rPr>
        <w:t>sjúklinga</w:t>
      </w:r>
      <w:proofErr w:type="spellEnd"/>
      <w:r w:rsidRPr="00385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b/>
          <w:bCs/>
          <w:sz w:val="24"/>
          <w:szCs w:val="24"/>
        </w:rPr>
        <w:t>starfsfólks</w:t>
      </w:r>
      <w:proofErr w:type="spellEnd"/>
    </w:p>
    <w:p w14:paraId="71ED6BAB" w14:textId="77777777" w:rsidR="003858E0" w:rsidRPr="003858E0" w:rsidRDefault="00306A96" w:rsidP="003858E0">
      <w:pPr>
        <w:tabs>
          <w:tab w:val="left" w:pos="1233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Þegar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alvarleg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eiga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sér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við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veitingu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heilbrigðisþjónustunnar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öryggi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sjúklinga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tryggt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með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því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8E0">
        <w:rPr>
          <w:rFonts w:ascii="Times New Roman" w:hAnsi="Times New Roman" w:cs="Times New Roman"/>
          <w:sz w:val="24"/>
          <w:szCs w:val="24"/>
        </w:rPr>
        <w:t xml:space="preserve">taka 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tillit</w:t>
      </w:r>
      <w:proofErr w:type="spellEnd"/>
      <w:proofErr w:type="gramEnd"/>
      <w:r w:rsidRPr="003858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kerfislægra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þátta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einblína</w:t>
      </w:r>
      <w:proofErr w:type="spellEnd"/>
      <w:proofErr w:type="gram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þátt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einstakra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starfsmanna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frekar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skoða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taka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tillit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kerfislægra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þátta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áhrifa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þeirra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Þannig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bæta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lærdóm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úrbætur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draga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megi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slíkum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atburði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4E49DEA" w14:textId="77777777" w:rsidR="003858E0" w:rsidRPr="003858E0" w:rsidRDefault="00306A96" w:rsidP="003858E0">
      <w:pPr>
        <w:tabs>
          <w:tab w:val="left" w:pos="1233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Íslendingar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eina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norræna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þjóðin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hefur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enn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ekki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innleitt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löggjöf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tekur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refsiábyrgðar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gagnvart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starfsfólki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heilbrigðisþjónustu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vegna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alvarlegra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Um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gilda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því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almenn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hegningarlög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ljósi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gríðarlega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álags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hvílir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íslensku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heilbrigðisstarfsfólki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þurfa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stjórnvöld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grípa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tafarlausra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aðgerða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í veg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fyrir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einstakir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heilbrigðisstarfsmenn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séu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lögsóttir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sakfelldir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vegna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kerfislægra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vandamála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m.a.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undirmönnunar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beinlínis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eykur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hættu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slíkum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atvikum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8E510" w14:textId="77777777" w:rsidR="003858E0" w:rsidRDefault="00306A96" w:rsidP="003858E0">
      <w:pPr>
        <w:tabs>
          <w:tab w:val="left" w:pos="1233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Lög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landlækni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lýðheilsu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nr. 41/2007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kveða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skýrt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um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tilkynningarskyldu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vegna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óvæntra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heilbrigðisþjónustu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ekki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hefur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verið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sinnt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úrvinnslu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upplýsinga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alvarleg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Viðurkenna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þarf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refsiábyrgð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vinnuveitanda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hún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greinilega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við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heilbrigðisstarfsmaður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sé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persónulega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sóttur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saka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eftir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fyrst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fremst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rætur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rekja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starfsumhverfis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allt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mikils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álags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2F263" w14:textId="47D86497" w:rsidR="00306A96" w:rsidRPr="003858E0" w:rsidRDefault="00306A96" w:rsidP="003858E0">
      <w:pPr>
        <w:tabs>
          <w:tab w:val="left" w:pos="1233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Þrátt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fyrir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skýrslu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tilmæli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sérstaks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starfshóps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frá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2015 um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úrvinnslu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alvarlegra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innan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heilbrigðiskerfisins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hafa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engar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úrbætur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orðið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Réttarstaða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heilbrigðisstarfsfólks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því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áfram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óljós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auk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þess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afgreiðsla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slíkra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mála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innan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stjórnkerfisins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alltof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tímafrek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greina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kemur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sjúkrastofnanir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hlutlæga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ábyrgð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tjóni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hlýst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verkum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starfsmanna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Aðalfundur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LÍ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kallar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eftir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nú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þegar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verði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ráðist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umbætur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tryggi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réttarstöðu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heilbrigðistarfsfólks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þegar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um er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ræða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kerfislæg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alvarleg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E0">
        <w:rPr>
          <w:rFonts w:ascii="Times New Roman" w:hAnsi="Times New Roman" w:cs="Times New Roman"/>
          <w:sz w:val="24"/>
          <w:szCs w:val="24"/>
        </w:rPr>
        <w:t>atvik</w:t>
      </w:r>
      <w:proofErr w:type="spellEnd"/>
      <w:r w:rsidRPr="003858E0">
        <w:rPr>
          <w:rFonts w:ascii="Times New Roman" w:hAnsi="Times New Roman" w:cs="Times New Roman"/>
          <w:sz w:val="24"/>
          <w:szCs w:val="24"/>
        </w:rPr>
        <w:t>.</w:t>
      </w:r>
    </w:p>
    <w:p w14:paraId="6539A9D6" w14:textId="77777777" w:rsidR="00306A96" w:rsidRPr="003858E0" w:rsidRDefault="00306A96" w:rsidP="003858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569E8" w14:textId="77777777" w:rsidR="00306A96" w:rsidRPr="003858E0" w:rsidRDefault="00306A96" w:rsidP="003858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2C772" w14:textId="77777777" w:rsidR="00F77153" w:rsidRPr="003858E0" w:rsidRDefault="00F77153" w:rsidP="003858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153" w:rsidRPr="003858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96"/>
    <w:rsid w:val="000656B0"/>
    <w:rsid w:val="00306A96"/>
    <w:rsid w:val="003858E0"/>
    <w:rsid w:val="00525467"/>
    <w:rsid w:val="009F0818"/>
    <w:rsid w:val="00A4425B"/>
    <w:rsid w:val="00DA3E9F"/>
    <w:rsid w:val="00F17522"/>
    <w:rsid w:val="00F77153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049B"/>
  <w15:chartTrackingRefBased/>
  <w15:docId w15:val="{47B86410-B5D0-4264-B0DE-E07FF18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EF4D7-3E13-40B2-8A3B-6E2380F07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A78C4-3509-4D79-A6CC-5515F6C1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3BD15-1F8C-4A93-A6BB-B55CBB0735C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2457424-5d3f-4fc6-a48d-bb76fb1fdc35"/>
    <ds:schemaRef ds:uri="http://schemas.microsoft.com/office/infopath/2007/PartnerControls"/>
    <ds:schemaRef ds:uri="http://purl.org/dc/terms/"/>
    <ds:schemaRef ds:uri="98c0067a-0412-46af-808a-67205514beb4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Jónsson</dc:creator>
  <cp:keywords/>
  <dc:description/>
  <cp:lastModifiedBy>Margrét  Aðalsteinsdóttir</cp:lastModifiedBy>
  <cp:revision>2</cp:revision>
  <dcterms:created xsi:type="dcterms:W3CDTF">2021-11-01T16:25:00Z</dcterms:created>
  <dcterms:modified xsi:type="dcterms:W3CDTF">2021-11-01T16:25:00Z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